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69E0C263" w:rsidR="000A2FF0" w:rsidRPr="00977081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977081">
        <w:rPr>
          <w:rFonts w:ascii="Arial" w:eastAsia="SimSun" w:hAnsi="Arial"/>
          <w:b/>
          <w:noProof w:val="0"/>
          <w:szCs w:val="22"/>
        </w:rPr>
        <w:t>3GPP TSG RAN WG1 Meeting #</w:t>
      </w:r>
      <w:r w:rsidRPr="00977081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AE2AB8" w:rsidRPr="00977081">
        <w:rPr>
          <w:rFonts w:ascii="Arial" w:eastAsia="ＭＳ 明朝" w:hAnsi="Arial" w:hint="eastAsia"/>
          <w:b/>
          <w:noProof w:val="0"/>
          <w:szCs w:val="22"/>
          <w:lang w:eastAsia="ja-JP"/>
        </w:rPr>
        <w:t>6</w:t>
      </w:r>
      <w:r w:rsidR="00B9091F" w:rsidRPr="00977081">
        <w:rPr>
          <w:rFonts w:ascii="Arial" w:eastAsia="ＭＳ 明朝" w:hAnsi="Arial" w:hint="eastAsia"/>
          <w:b/>
          <w:noProof w:val="0"/>
          <w:szCs w:val="22"/>
          <w:lang w:eastAsia="ja-JP"/>
        </w:rPr>
        <w:t>bis</w:t>
      </w:r>
      <w:r w:rsidRPr="00977081">
        <w:rPr>
          <w:rFonts w:ascii="Arial" w:eastAsia="SimSun" w:hAnsi="Arial"/>
          <w:b/>
          <w:noProof w:val="0"/>
          <w:szCs w:val="22"/>
        </w:rPr>
        <w:t xml:space="preserve">  </w:t>
      </w:r>
      <w:r w:rsidRPr="0097708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</w:t>
      </w:r>
      <w:r w:rsidR="001B67C6" w:rsidRPr="00977081">
        <w:rPr>
          <w:rFonts w:ascii="Arial" w:eastAsia="SimSun" w:hAnsi="Arial"/>
          <w:b/>
          <w:noProof w:val="0"/>
          <w:szCs w:val="22"/>
        </w:rPr>
        <w:t>R1-</w:t>
      </w:r>
      <w:r w:rsidR="001B67C6" w:rsidRPr="00977081">
        <w:rPr>
          <w:rFonts w:ascii="Arial" w:eastAsiaTheme="minorEastAsia" w:hAnsi="Arial"/>
          <w:b/>
          <w:noProof w:val="0"/>
          <w:szCs w:val="22"/>
          <w:lang w:eastAsia="ja-JP"/>
        </w:rPr>
        <w:t>16</w:t>
      </w:r>
      <w:r w:rsidR="00ED7917" w:rsidRPr="00977081">
        <w:rPr>
          <w:rFonts w:ascii="Arial" w:eastAsiaTheme="minorEastAsia" w:hAnsi="Arial" w:hint="eastAsia"/>
          <w:b/>
          <w:noProof w:val="0"/>
          <w:szCs w:val="22"/>
          <w:lang w:eastAsia="ja-JP"/>
        </w:rPr>
        <w:t>10070</w:t>
      </w:r>
    </w:p>
    <w:p w14:paraId="64440E80" w14:textId="68563BCE" w:rsidR="000A2FF0" w:rsidRPr="00977081" w:rsidRDefault="00CF73C5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977081">
        <w:rPr>
          <w:rFonts w:ascii="Arial" w:eastAsia="SimSun" w:hAnsi="Arial"/>
          <w:b/>
          <w:noProof w:val="0"/>
          <w:szCs w:val="22"/>
          <w:lang w:eastAsia="zh-CN"/>
        </w:rPr>
        <w:t>Lisbon, Portugal 10th - 14th October 2016</w:t>
      </w:r>
    </w:p>
    <w:p w14:paraId="21ED2649" w14:textId="77777777" w:rsidR="0041628A" w:rsidRPr="0097708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97708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977081">
        <w:rPr>
          <w:rFonts w:eastAsia="ＭＳ ゴシック"/>
          <w:noProof w:val="0"/>
          <w:sz w:val="24"/>
          <w:szCs w:val="22"/>
        </w:rPr>
        <w:t>Source:</w:t>
      </w:r>
      <w:r w:rsidRPr="0097708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97708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55722FD9" w:rsidR="0041628A" w:rsidRPr="0097708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977081">
        <w:rPr>
          <w:rFonts w:eastAsia="ＭＳ ゴシック" w:hint="eastAsia"/>
          <w:noProof w:val="0"/>
          <w:sz w:val="24"/>
          <w:szCs w:val="22"/>
        </w:rPr>
        <w:t>Title</w:t>
      </w:r>
      <w:r w:rsidRPr="00977081">
        <w:rPr>
          <w:rFonts w:eastAsia="ＭＳ ゴシック"/>
          <w:noProof w:val="0"/>
          <w:sz w:val="24"/>
          <w:szCs w:val="22"/>
        </w:rPr>
        <w:t>:</w:t>
      </w:r>
      <w:r w:rsidRPr="00977081">
        <w:rPr>
          <w:rFonts w:eastAsia="ＭＳ ゴシック"/>
          <w:noProof w:val="0"/>
          <w:sz w:val="24"/>
          <w:szCs w:val="22"/>
        </w:rPr>
        <w:tab/>
      </w:r>
      <w:r w:rsidR="009459BB" w:rsidRPr="00977081">
        <w:rPr>
          <w:rFonts w:eastAsia="ＭＳ ゴシック" w:hint="eastAsia"/>
          <w:noProof w:val="0"/>
          <w:sz w:val="24"/>
          <w:szCs w:val="22"/>
          <w:lang w:eastAsia="ja-JP"/>
        </w:rPr>
        <w:t>CSI-</w:t>
      </w:r>
      <w:r w:rsidR="00313FD3" w:rsidRPr="00977081">
        <w:rPr>
          <w:rFonts w:eastAsia="ＭＳ ゴシック"/>
          <w:noProof w:val="0"/>
          <w:sz w:val="24"/>
          <w:szCs w:val="22"/>
          <w:lang w:eastAsia="ja-JP"/>
        </w:rPr>
        <w:t xml:space="preserve">RS </w:t>
      </w:r>
      <w:r w:rsidR="009459BB" w:rsidRPr="00977081">
        <w:rPr>
          <w:rFonts w:eastAsia="ＭＳ ゴシック" w:hint="eastAsia"/>
          <w:noProof w:val="0"/>
          <w:sz w:val="24"/>
          <w:szCs w:val="22"/>
          <w:lang w:eastAsia="ja-JP"/>
        </w:rPr>
        <w:t>Design</w:t>
      </w:r>
      <w:r w:rsidR="009459BB" w:rsidRPr="00977081">
        <w:rPr>
          <w:rFonts w:eastAsia="ＭＳ ゴシック"/>
          <w:noProof w:val="0"/>
          <w:sz w:val="24"/>
          <w:szCs w:val="22"/>
          <w:lang w:eastAsia="ja-JP"/>
        </w:rPr>
        <w:t xml:space="preserve"> for NR</w:t>
      </w:r>
    </w:p>
    <w:p w14:paraId="32D100CB" w14:textId="67CEB9C1" w:rsidR="0041628A" w:rsidRPr="0097708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97708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977081">
        <w:rPr>
          <w:rFonts w:eastAsia="ＭＳ ゴシック"/>
          <w:noProof w:val="0"/>
          <w:sz w:val="24"/>
          <w:szCs w:val="22"/>
        </w:rPr>
        <w:tab/>
      </w:r>
      <w:r w:rsidR="00AE2AB8" w:rsidRPr="00977081">
        <w:rPr>
          <w:rFonts w:eastAsia="ＭＳ ゴシック" w:hint="eastAsia"/>
          <w:noProof w:val="0"/>
          <w:sz w:val="24"/>
          <w:szCs w:val="22"/>
          <w:lang w:eastAsia="ja-JP"/>
        </w:rPr>
        <w:t>8</w:t>
      </w:r>
      <w:r w:rsidR="00C87FB0" w:rsidRPr="00977081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157BF7" w:rsidRPr="00977081">
        <w:rPr>
          <w:rFonts w:eastAsia="ＭＳ ゴシック" w:hint="eastAsia"/>
          <w:noProof w:val="0"/>
          <w:sz w:val="24"/>
          <w:szCs w:val="22"/>
          <w:lang w:eastAsia="ja-JP"/>
        </w:rPr>
        <w:t>1.</w:t>
      </w:r>
      <w:r w:rsidR="009459BB" w:rsidRPr="00977081">
        <w:rPr>
          <w:rFonts w:eastAsia="ＭＳ ゴシック" w:hint="eastAsia"/>
          <w:noProof w:val="0"/>
          <w:sz w:val="24"/>
          <w:szCs w:val="22"/>
          <w:lang w:eastAsia="ja-JP"/>
        </w:rPr>
        <w:t>4.4</w:t>
      </w:r>
    </w:p>
    <w:p w14:paraId="171841D7" w14:textId="7D87EDAF" w:rsidR="0041628A" w:rsidRPr="0097708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97708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977081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977081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977081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977081">
        <w:rPr>
          <w:b/>
          <w:sz w:val="24"/>
          <w:szCs w:val="22"/>
        </w:rPr>
        <w:t>Introducti</w:t>
      </w:r>
      <w:r w:rsidRPr="00977081">
        <w:rPr>
          <w:rFonts w:hint="eastAsia"/>
          <w:b/>
          <w:sz w:val="24"/>
          <w:szCs w:val="22"/>
        </w:rPr>
        <w:t>on</w:t>
      </w:r>
    </w:p>
    <w:p w14:paraId="141B35DD" w14:textId="02AF42CA" w:rsidR="00157BF7" w:rsidRPr="00977081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 </w:t>
      </w:r>
      <w:r w:rsidR="003166C1" w:rsidRPr="00977081">
        <w:rPr>
          <w:rFonts w:eastAsia="SimSun" w:hint="eastAsia"/>
          <w:noProof w:val="0"/>
          <w:kern w:val="2"/>
          <w:sz w:val="22"/>
          <w:szCs w:val="22"/>
          <w:lang w:eastAsia="zh-CN"/>
        </w:rPr>
        <w:t>#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</w:t>
      </w:r>
      <w:r w:rsidR="00CF73C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6</w:t>
      </w:r>
      <w:r w:rsidR="003166C1" w:rsidRPr="0097708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design for NR </w:t>
      </w:r>
      <w:r w:rsidR="00795F9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respect to 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configurations, number of antenna ports, etc. </w:t>
      </w:r>
      <w:r w:rsidR="00E076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[1]</w:t>
      </w:r>
      <w:r w:rsidR="00795F9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977081" w:rsidRPr="00977081" w14:paraId="71E81C85" w14:textId="77777777" w:rsidTr="00E07675">
        <w:tc>
          <w:tcPr>
            <w:tcW w:w="9810" w:type="dxa"/>
            <w:shd w:val="clear" w:color="auto" w:fill="auto"/>
          </w:tcPr>
          <w:p w14:paraId="4DFCAE22" w14:textId="77777777" w:rsidR="00CE53F9" w:rsidRPr="00977081" w:rsidRDefault="00CE53F9" w:rsidP="00CE53F9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977081">
              <w:rPr>
                <w:rFonts w:eastAsia="ＭＳ 明朝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71B1244B" w14:textId="77777777" w:rsidR="00CE53F9" w:rsidRPr="00977081" w:rsidRDefault="00CE53F9" w:rsidP="00CF73C5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At least </w:t>
            </w: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 xml:space="preserve">one of </w:t>
            </w:r>
            <w:r w:rsidRPr="00977081">
              <w:rPr>
                <w:rFonts w:eastAsia="ＭＳ 明朝"/>
                <w:sz w:val="20"/>
                <w:szCs w:val="20"/>
                <w:lang w:eastAsia="ja-JP"/>
              </w:rPr>
              <w:t>following RS configurations for CSI measurement are supported in NR</w:t>
            </w:r>
          </w:p>
          <w:p w14:paraId="33CA3833" w14:textId="77777777" w:rsidR="00CE53F9" w:rsidRPr="00977081" w:rsidRDefault="00CE53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Aperiodic RS</w:t>
            </w:r>
          </w:p>
          <w:p w14:paraId="6FDAC608" w14:textId="77777777" w:rsidR="00CE53F9" w:rsidRPr="00977081" w:rsidRDefault="00CE53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Semi-persistent RS</w:t>
            </w:r>
          </w:p>
          <w:p w14:paraId="36EC0204" w14:textId="77777777" w:rsidR="00CE53F9" w:rsidRPr="00977081" w:rsidRDefault="00CE53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>P</w:t>
            </w:r>
            <w:r w:rsidRPr="00977081">
              <w:rPr>
                <w:rFonts w:eastAsia="ＭＳ 明朝"/>
                <w:sz w:val="20"/>
                <w:szCs w:val="20"/>
                <w:lang w:eastAsia="ja-JP"/>
              </w:rPr>
              <w:t>eriodic RS</w:t>
            </w:r>
          </w:p>
          <w:p w14:paraId="17161684" w14:textId="77777777" w:rsidR="00CE53F9" w:rsidRPr="00977081" w:rsidRDefault="00CE53F9" w:rsidP="00CF73C5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Study RS </w:t>
            </w: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>pattern</w:t>
            </w: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 for CSI measurement in NR</w:t>
            </w: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 xml:space="preserve"> both for DL and UL</w:t>
            </w:r>
          </w:p>
          <w:p w14:paraId="456A8F3C" w14:textId="77777777" w:rsidR="00CE53F9" w:rsidRPr="00977081" w:rsidRDefault="00CE53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Study </w:t>
            </w: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>the</w:t>
            </w: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 density of RS</w:t>
            </w:r>
          </w:p>
          <w:p w14:paraId="2405BD00" w14:textId="77777777" w:rsidR="00CE53F9" w:rsidRPr="00977081" w:rsidRDefault="00CE53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>Study the position of RS in the [subframe]</w:t>
            </w:r>
          </w:p>
          <w:p w14:paraId="0B30786D" w14:textId="77777777" w:rsidR="00CE53F9" w:rsidRPr="00977081" w:rsidRDefault="00CE53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>Study the mapping of RS in one or several symbols</w:t>
            </w:r>
          </w:p>
          <w:p w14:paraId="7C852871" w14:textId="77777777" w:rsidR="009259F9" w:rsidRPr="00977081" w:rsidRDefault="009259F9" w:rsidP="009259F9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977081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1B6D6F03" w14:textId="77777777" w:rsidR="009259F9" w:rsidRPr="00977081" w:rsidRDefault="009259F9" w:rsidP="00CF73C5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Study flexible timings of RS indication/transmission for CSI measurement, CSI feedback triggering/reporting. Following aspects should be considered at least for periodic CSI (where appropriate)/aperiodic/semi-persistent CSI reporting</w:t>
            </w:r>
          </w:p>
          <w:p w14:paraId="50489896" w14:textId="77777777" w:rsidR="009259F9" w:rsidRPr="00977081" w:rsidRDefault="009259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Linkage between each timing</w:t>
            </w:r>
          </w:p>
          <w:p w14:paraId="0C128BCF" w14:textId="77777777" w:rsidR="009259F9" w:rsidRPr="00977081" w:rsidRDefault="009259F9" w:rsidP="00CF73C5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Details FFS. Some non-exhaustive exemplary timing relationships include:</w:t>
            </w:r>
          </w:p>
          <w:p w14:paraId="3E8A4B75" w14:textId="77777777" w:rsidR="009259F9" w:rsidRPr="00977081" w:rsidRDefault="009259F9" w:rsidP="00CF73C5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Ex1) RS indication and CSI feedback triggering </w:t>
            </w:r>
          </w:p>
          <w:p w14:paraId="5A7D9760" w14:textId="77777777" w:rsidR="009259F9" w:rsidRPr="00977081" w:rsidRDefault="009259F9" w:rsidP="00CF73C5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Ex2) RS indication and RS transmission </w:t>
            </w:r>
          </w:p>
          <w:p w14:paraId="1F252FD8" w14:textId="77777777" w:rsidR="009259F9" w:rsidRPr="00977081" w:rsidRDefault="009259F9" w:rsidP="00CF73C5">
            <w:pPr>
              <w:numPr>
                <w:ilvl w:val="3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Ex3) RS indication, RS transmission, CSI feedback triggering and CSI reporting in the same [SF]</w:t>
            </w:r>
          </w:p>
          <w:p w14:paraId="70A92F82" w14:textId="77777777" w:rsidR="009259F9" w:rsidRPr="00977081" w:rsidRDefault="009259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Signaling method for timing, if needed (if so, details)</w:t>
            </w:r>
          </w:p>
          <w:p w14:paraId="2590775A" w14:textId="77777777" w:rsidR="009259F9" w:rsidRPr="00977081" w:rsidRDefault="009259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Feasible time gap between RS transmission and CSI reporting taking CSI computation delay/complexity, propagation delay, channel coherence time, and UL timing advance into account</w:t>
            </w:r>
          </w:p>
          <w:p w14:paraId="323F8B8B" w14:textId="77777777" w:rsidR="009259F9" w:rsidRPr="00977081" w:rsidRDefault="009259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Signaling overhead needs to be taken into account</w:t>
            </w:r>
          </w:p>
          <w:p w14:paraId="4AD910C9" w14:textId="77777777" w:rsidR="009259F9" w:rsidRPr="00977081" w:rsidRDefault="009259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Note: the timing above refers to layer 1 control signaling, higher-layer signaling or a combination thereof</w:t>
            </w:r>
          </w:p>
          <w:p w14:paraId="0465DF31" w14:textId="77777777" w:rsidR="009259F9" w:rsidRPr="00977081" w:rsidRDefault="009259F9" w:rsidP="00CF73C5">
            <w:pPr>
              <w:numPr>
                <w:ilvl w:val="2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Note: RS indication can be RS triggering or RS activation/deactivation, and can include RS resource configuration. </w:t>
            </w:r>
          </w:p>
          <w:p w14:paraId="53300B0E" w14:textId="77777777" w:rsidR="009259F9" w:rsidRPr="00977081" w:rsidRDefault="009259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Note: This doesn’t preclude a fixed timing based RS transmission for CSI measurement, CSI feedback reporting.</w:t>
            </w:r>
          </w:p>
          <w:p w14:paraId="3D6A13C2" w14:textId="77777777" w:rsidR="009259F9" w:rsidRPr="00977081" w:rsidRDefault="009259F9" w:rsidP="009259F9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977081">
              <w:rPr>
                <w:rFonts w:eastAsia="ＭＳ 明朝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2984D68A" w14:textId="77777777" w:rsidR="009259F9" w:rsidRPr="00977081" w:rsidRDefault="009259F9" w:rsidP="00CF73C5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NR support NR RS configured on a per UE basis</w:t>
            </w:r>
          </w:p>
          <w:p w14:paraId="68273689" w14:textId="77777777" w:rsidR="009259F9" w:rsidRPr="00977081" w:rsidRDefault="009259F9" w:rsidP="00CF73C5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FFS whether or not to support always-on non-UE-specific RS in NR</w:t>
            </w:r>
          </w:p>
          <w:p w14:paraId="3E6F9BD7" w14:textId="77777777" w:rsidR="00E07675" w:rsidRPr="00977081" w:rsidRDefault="009259F9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Including the details of always-on and non-UE-specific, if supported</w:t>
            </w:r>
          </w:p>
          <w:p w14:paraId="5ABA6DFB" w14:textId="77777777" w:rsidR="00CF73C5" w:rsidRPr="00977081" w:rsidRDefault="00CF73C5" w:rsidP="00CF73C5">
            <w:pPr>
              <w:rPr>
                <w:rFonts w:eastAsia="ＭＳ 明朝"/>
                <w:b/>
                <w:sz w:val="20"/>
                <w:szCs w:val="20"/>
                <w:u w:val="single"/>
                <w:lang w:eastAsia="ja-JP"/>
              </w:rPr>
            </w:pPr>
            <w:r w:rsidRPr="00977081">
              <w:rPr>
                <w:rFonts w:eastAsia="ＭＳ 明朝" w:hint="eastAsia"/>
                <w:b/>
                <w:sz w:val="20"/>
                <w:szCs w:val="20"/>
                <w:highlight w:val="green"/>
                <w:u w:val="single"/>
                <w:lang w:eastAsia="ja-JP"/>
              </w:rPr>
              <w:t>Agreements:</w:t>
            </w:r>
          </w:p>
          <w:p w14:paraId="3D1A2D78" w14:textId="77777777" w:rsidR="00CF73C5" w:rsidRPr="00977081" w:rsidRDefault="00CF73C5" w:rsidP="00CF73C5">
            <w:pPr>
              <w:numPr>
                <w:ilvl w:val="0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For NR, support </w:t>
            </w: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>DL CSI measurement</w:t>
            </w: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 with X antenna ports</w:t>
            </w:r>
          </w:p>
          <w:p w14:paraId="304F3507" w14:textId="77777777" w:rsidR="00CF73C5" w:rsidRPr="00977081" w:rsidRDefault="00CF73C5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 xml:space="preserve">Study the values of </w:t>
            </w:r>
            <w:r w:rsidRPr="00977081">
              <w:rPr>
                <w:rFonts w:eastAsia="ＭＳ 明朝"/>
                <w:sz w:val="20"/>
                <w:szCs w:val="20"/>
                <w:lang w:eastAsia="ja-JP"/>
              </w:rPr>
              <w:t>X</w:t>
            </w: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 xml:space="preserve"> =</w:t>
            </w:r>
            <w:r w:rsidRPr="00977081">
              <w:rPr>
                <w:rFonts w:eastAsia="ＭＳ 明朝"/>
                <w:sz w:val="20"/>
                <w:szCs w:val="20"/>
                <w:lang w:eastAsia="ja-JP"/>
              </w:rPr>
              <w:t xml:space="preserve"> 1,2,4,8,12,16,20,24,28,32</w:t>
            </w:r>
          </w:p>
          <w:p w14:paraId="69B21E9D" w14:textId="77777777" w:rsidR="00CF73C5" w:rsidRPr="00977081" w:rsidRDefault="00CF73C5" w:rsidP="00CF73C5">
            <w:pPr>
              <w:numPr>
                <w:ilvl w:val="1"/>
                <w:numId w:val="8"/>
              </w:numPr>
              <w:rPr>
                <w:rFonts w:eastAsia="ＭＳ 明朝"/>
                <w:sz w:val="20"/>
                <w:szCs w:val="20"/>
                <w:lang w:eastAsia="ja-JP"/>
              </w:rPr>
            </w:pPr>
            <w:r w:rsidRPr="00977081">
              <w:rPr>
                <w:rFonts w:eastAsia="ＭＳ 明朝"/>
                <w:sz w:val="20"/>
                <w:szCs w:val="20"/>
                <w:lang w:eastAsia="ja-JP"/>
              </w:rPr>
              <w:t>Study whether additional values of X are needed, including X &gt; 32 (e.g., 64)</w:t>
            </w:r>
          </w:p>
          <w:p w14:paraId="4843F3AD" w14:textId="148A9E72" w:rsidR="00CF73C5" w:rsidRPr="00977081" w:rsidRDefault="00CF73C5" w:rsidP="00CF73C5">
            <w:pPr>
              <w:numPr>
                <w:ilvl w:val="1"/>
                <w:numId w:val="8"/>
              </w:numPr>
              <w:rPr>
                <w:rFonts w:eastAsia="ＭＳ 明朝"/>
                <w:lang w:eastAsia="ja-JP"/>
              </w:rPr>
            </w:pPr>
            <w:r w:rsidRPr="00977081">
              <w:rPr>
                <w:rFonts w:eastAsia="ＭＳ 明朝" w:hint="eastAsia"/>
                <w:sz w:val="20"/>
                <w:szCs w:val="20"/>
                <w:lang w:eastAsia="ja-JP"/>
              </w:rPr>
              <w:t>Other values of X are not precluded</w:t>
            </w:r>
          </w:p>
        </w:tc>
      </w:tr>
    </w:tbl>
    <w:p w14:paraId="3D1D2DF8" w14:textId="3E4CE2D3" w:rsidR="00C20B6F" w:rsidRPr="00977081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this contribution, we present our general views on 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313FD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313FD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downlink</w:t>
      </w:r>
      <w:r w:rsidR="00ED791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 acquisition</w:t>
      </w:r>
      <w:r w:rsidR="0087539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6E8E3065" w14:textId="77777777" w:rsidR="00ED7917" w:rsidRPr="00977081" w:rsidRDefault="00ED7917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5FE38A20" w14:textId="77777777" w:rsidR="00ED7917" w:rsidRPr="00977081" w:rsidRDefault="00ED7917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326EC2F4" w14:textId="051E3846" w:rsidR="00745182" w:rsidRPr="00977081" w:rsidRDefault="0029637C" w:rsidP="00F54A57">
      <w:pPr>
        <w:pStyle w:val="Heading1"/>
        <w:spacing w:after="0"/>
        <w:ind w:left="432" w:hanging="432"/>
        <w:rPr>
          <w:b/>
          <w:sz w:val="24"/>
          <w:szCs w:val="22"/>
          <w:lang w:val="en-US"/>
        </w:rPr>
      </w:pPr>
      <w:r w:rsidRPr="00977081">
        <w:rPr>
          <w:rFonts w:hint="eastAsia"/>
          <w:b/>
          <w:sz w:val="24"/>
          <w:szCs w:val="22"/>
          <w:lang w:val="en-US"/>
        </w:rPr>
        <w:lastRenderedPageBreak/>
        <w:t>Discussion</w:t>
      </w:r>
    </w:p>
    <w:p w14:paraId="19A5A71F" w14:textId="4DB83101" w:rsidR="007B4001" w:rsidRPr="00977081" w:rsidRDefault="007B4001" w:rsidP="00F54A57">
      <w:pPr>
        <w:spacing w:before="12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CSI-RS configurations</w:t>
      </w:r>
    </w:p>
    <w:p w14:paraId="7BAC4DED" w14:textId="47EEA2E6" w:rsidR="00CE57C1" w:rsidRPr="00977081" w:rsidRDefault="00F17CA7" w:rsidP="007C066A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the last meeting, </w:t>
      </w:r>
      <w:r w:rsidR="00CE57C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three types of CSI-RS transmission schemes, i.e., periodic, aperiodic and semi-persistent CSI-RSs, are identified and it was agreed that at least one of them is to be 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supported</w:t>
      </w:r>
      <w:r w:rsidR="00CE57C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Table I </w:t>
      </w:r>
      <w:r w:rsidR="00CE57C1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summarizes </w:t>
      </w:r>
      <w:r w:rsidR="00DA37C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some investigation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CE57C1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on </w:t>
      </w:r>
      <w:r w:rsidR="00CE57C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those CSI-RS transmission schemes.</w:t>
      </w:r>
    </w:p>
    <w:p w14:paraId="3F8396EB" w14:textId="544D9C5B" w:rsidR="00CE57C1" w:rsidRPr="00977081" w:rsidRDefault="00CE57C1" w:rsidP="00CE57C1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Table I: 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Comparison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periodic, aperiodic and semi-persistent CSI-RS</w:t>
      </w:r>
    </w:p>
    <w:p w14:paraId="1D6F3DF8" w14:textId="020CCD9E" w:rsidR="00CE57C1" w:rsidRPr="00977081" w:rsidRDefault="00ED7917" w:rsidP="00CE57C1">
      <w:pPr>
        <w:spacing w:before="12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lang w:eastAsia="ja-JP"/>
        </w:rPr>
        <w:drawing>
          <wp:inline distT="0" distB="0" distL="0" distR="0" wp14:anchorId="4630266D" wp14:editId="108EAC64">
            <wp:extent cx="6332220" cy="4131529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4131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DA3E3C" w14:textId="7B9F6B55" w:rsidR="004016D8" w:rsidRPr="00977081" w:rsidRDefault="00461386" w:rsidP="007C066A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Aperiodic CSI-RS</w:t>
      </w:r>
      <w:r w:rsidR="00BA4F0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single-shot CSI-RS,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0727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has been discussed </w:t>
      </w:r>
      <w:r w:rsidR="00BA4F0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40727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Rel. 14 </w:t>
      </w:r>
      <w:proofErr w:type="spellStart"/>
      <w:r w:rsidR="0040727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eFD</w:t>
      </w:r>
      <w:proofErr w:type="spellEnd"/>
      <w:r w:rsidR="0040727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-MIMO</w:t>
      </w:r>
      <w:r w:rsidR="00BA4F0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</w:t>
      </w:r>
      <w:r w:rsidR="0040727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It </w:t>
      </w:r>
      <w:r w:rsidR="00BA4F0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enables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flexible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A4F0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scheduling of </w:t>
      </w:r>
      <w:r w:rsidR="0040727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CSI-RS transmission and </w:t>
      </w:r>
      <w:r w:rsidR="00BA4F0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achieves </w:t>
      </w:r>
      <w:r w:rsidR="0040727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reduced overhead for CSI-RS. </w:t>
      </w:r>
      <w:r w:rsidR="00136740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the </w:t>
      </w:r>
      <w:r w:rsidR="00ED791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forward</w:t>
      </w:r>
      <w:r w:rsidR="00136740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compatibility for NR frame structure, it is should be a baseline for NR</w:t>
      </w:r>
      <w:r w:rsidR="00A77DC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  <w:r w:rsidR="00136740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49359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1 shows example </w:t>
      </w:r>
      <w:r w:rsidR="00A77DC1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procedure</w:t>
      </w:r>
      <w:r w:rsidR="0049359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A77DC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aperiodic</w:t>
      </w:r>
      <w:r w:rsidR="0049359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and </w:t>
      </w:r>
      <w:r w:rsidR="00A77DC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its </w:t>
      </w:r>
      <w:r w:rsidR="0049359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reporting. In this example, single </w:t>
      </w:r>
      <w:r w:rsidR="00DA37C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DCI</w:t>
      </w:r>
      <w:r w:rsidR="0049359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trigger</w:t>
      </w:r>
      <w:r w:rsidR="00A77DC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49359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both of CSI-RS transmission and CSI reporting. </w:t>
      </w:r>
      <w:r w:rsidR="001C0AB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acquire </w:t>
      </w:r>
      <w:r w:rsidR="00DA37C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accurate CSI, CSI </w:t>
      </w:r>
      <w:r w:rsidR="00DA37CA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calculation</w:t>
      </w:r>
      <w:r w:rsidR="00DA37C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delay </w:t>
      </w:r>
      <w:r w:rsidR="00DA37C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and the total delay</w:t>
      </w:r>
      <w:r w:rsidR="006278A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as short as possible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BF1E7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 feasible processing time</w:t>
      </w:r>
      <w:r w:rsidR="00DA37C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57A9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If 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aperiodic</w:t>
      </w:r>
      <w:r w:rsidR="00157A9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is UE-specifically triggered, CSI-RS overhead increases according to the number of UEs. </w:t>
      </w:r>
      <w:r w:rsidR="00FD691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Therefore </w:t>
      </w:r>
      <w:r w:rsidR="00495CA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some mechanism </w:t>
      </w:r>
      <w:r w:rsidR="00626A10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share </w:t>
      </w:r>
      <w:r w:rsidR="00495CA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single CSI-RS </w:t>
      </w:r>
      <w:r w:rsidR="00626A10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 with</w:t>
      </w:r>
      <w:r w:rsidR="00495CA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multiple UEs</w:t>
      </w:r>
      <w:r w:rsidR="00626A10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studied</w:t>
      </w:r>
      <w:r w:rsidR="00495CA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i.e., sharing of CSI-RS</w:t>
      </w:r>
      <w:r w:rsidR="004E74A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resources</w:t>
      </w:r>
      <w:r w:rsidR="00ED7917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, and such resource can be triggered in a UE group searching space</w:t>
      </w:r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69C9BE04" w14:textId="41E4795E" w:rsidR="004016D8" w:rsidRPr="00977081" w:rsidRDefault="00137CC4" w:rsidP="004016D8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lang w:eastAsia="ja-JP"/>
        </w:rPr>
        <w:drawing>
          <wp:inline distT="0" distB="0" distL="0" distR="0" wp14:anchorId="64612EB2" wp14:editId="27D08A55">
            <wp:extent cx="3124200" cy="1367532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36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47282" w14:textId="4FC03B48" w:rsidR="004016D8" w:rsidRPr="00977081" w:rsidRDefault="004016D8" w:rsidP="004016D8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Fig. 1: Frame structure for aperiodic CSI-RS based CSI acquisition</w:t>
      </w:r>
    </w:p>
    <w:p w14:paraId="470208F1" w14:textId="341FAD6C" w:rsidR="006278AA" w:rsidRPr="00977081" w:rsidRDefault="00DA37CA" w:rsidP="007C066A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Periodic CSI-RS</w:t>
      </w:r>
      <w:r w:rsidR="004B13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on the other hand,</w:t>
      </w:r>
      <w:r w:rsidR="008776F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achieved without DCI by the sacrifice of CSI-RS transmission flexibility. 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8776F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can be used for link/beam maintenance and coarse CSI acquisition. On the other hand, it may have issues on future compatibility, if it is always-on and transmitted with high density. </w:t>
      </w:r>
      <w:r w:rsidR="005157E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Thus, it should be configured on/off, if it is supported. Furthermore, necessity of periodic CSI-RS should be discussed </w:t>
      </w:r>
      <w:r w:rsidR="004B13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considering</w:t>
      </w:r>
      <w:r w:rsidR="005157E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5157E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L3 beam </w:t>
      </w:r>
      <w:r w:rsidR="005157E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management</w:t>
      </w:r>
      <w:r w:rsidR="004B13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design</w:t>
      </w:r>
      <w:r w:rsidR="005157E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since major use cases are similar.</w:t>
      </w:r>
      <w:r w:rsidR="004B13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77DC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997162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emi-persistent C</w:t>
      </w:r>
      <w:r w:rsidR="00BF607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SI-RS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i.e., </w:t>
      </w:r>
      <w:r w:rsidR="00BF607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multi-shot CSI-RS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achieves </w:t>
      </w:r>
      <w:r w:rsidR="00BF607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intermediate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F607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characteristic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between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periodic and aperiodic CSI-RSs 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with respect to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and DCI triggering overhead.</w:t>
      </w:r>
      <w:r w:rsidR="007C066A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can be utilized </w:t>
      </w:r>
      <w:r w:rsidR="008C38A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similar function 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as periodic and aperiodic CSI-RS</w:t>
      </w:r>
      <w:r w:rsidR="008C38A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BF607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adjusting its configuration and triggering</w:t>
      </w:r>
      <w:r w:rsidR="003C288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C0AB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scheme</w:t>
      </w:r>
      <w:r w:rsidR="00DA2C5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</w:t>
      </w:r>
      <w:r w:rsidR="004B13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DA2C5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used for TRP and UE beam sweeping</w:t>
      </w:r>
      <w:r w:rsidR="001C0AB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UE panel selection as shown in Fig. 2</w:t>
      </w:r>
      <w:r w:rsidR="00DA2C5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1C0AB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analogue beam sweeping, CSI-RSs should be multiplexed with TDM. </w:t>
      </w:r>
      <w:r w:rsidR="005157E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</w:t>
      </w:r>
      <w:r w:rsidR="001C0AB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210F1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control delay for beam sweeping, </w:t>
      </w:r>
      <w:r w:rsidR="007B400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single CSI-RS </w:t>
      </w:r>
      <w:r w:rsidR="007B4001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resource</w:t>
      </w:r>
      <w:r w:rsidR="007B400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should be composed of short time period, e.g., 1 OFDM symbol,</w:t>
      </w:r>
      <w:r w:rsidR="00210F1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B400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4B13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4B1348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symbol</w:t>
      </w:r>
      <w:r w:rsidR="004B13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-level multi-shot CSI-RS should be supported</w:t>
      </w:r>
      <w:r w:rsidR="00210F1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A2C51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3 shows two different signaling </w:t>
      </w:r>
      <w:r w:rsidR="004016D8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mechanisms</w:t>
      </w:r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semi-persistent CSI-RS. In the option 1, RRC signaling indicates periodic CSI-RS resources with </w:t>
      </w:r>
      <w:proofErr w:type="spellStart"/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subframe</w:t>
      </w:r>
      <w:proofErr w:type="spellEnd"/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configuration. </w:t>
      </w:r>
      <w:r w:rsidR="004451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Additionally,</w:t>
      </w:r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DCI indicates activation and deactivation of CSI-RS transmission. </w:t>
      </w:r>
      <w:r w:rsidR="004451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Periodic CSI-RS can be achieved </w:t>
      </w:r>
      <w:r w:rsidR="00115E0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using</w:t>
      </w:r>
      <w:r w:rsidR="004451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o</w:t>
      </w:r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ption </w:t>
      </w:r>
      <w:r w:rsidR="00115E0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with</w:t>
      </w:r>
      <w:r w:rsidR="004451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activati</w:t>
      </w:r>
      <w:r w:rsidR="00115E0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</w:t>
      </w:r>
      <w:r w:rsidR="004451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</w:t>
      </w:r>
      <w:r w:rsidR="00115E0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but without deactivation </w:t>
      </w:r>
      <w:r w:rsidR="00F54A57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triggering</w:t>
      </w:r>
      <w:r w:rsidR="004451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F96D8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this scheme is </w:t>
      </w:r>
      <w:r w:rsidR="00F96D84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sensitive</w:t>
      </w:r>
      <w:r w:rsidR="00F96D8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D791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</w:t>
      </w:r>
      <w:r w:rsidR="00F96D8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DCI </w:t>
      </w:r>
      <w:r w:rsidR="00115E0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reception </w:t>
      </w:r>
      <w:r w:rsidR="00F96D8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error. For example</w:t>
      </w:r>
      <w:r w:rsidR="00115E0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F96D8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if UE </w:t>
      </w:r>
      <w:r w:rsidR="00115E0D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erroneously</w:t>
      </w:r>
      <w:r w:rsidR="00115E0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receive activation trigger, it continues to report its CSI. Similarly, CSI reporting deactivation can happen involuntary to the NW.</w:t>
      </w:r>
      <w:r w:rsidR="0044514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15E0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Option 2 </w:t>
      </w:r>
      <w:r w:rsidR="006278A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achieves semi-persistent CSI-RS with</w:t>
      </w:r>
      <w:r w:rsidR="00BC676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single DCI trigger</w:t>
      </w:r>
      <w:r w:rsidR="006278AA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54A5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option is more advantageous in terms of DCI error but has less affinity to periodic CSI-RS transmission. </w:t>
      </w:r>
      <w:r w:rsidR="00F54A5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Finally, the rate matching for CSI-RS is also to be discussed. It can be notified UE-specifically, if CSI-RS is transmitted with </w:t>
      </w:r>
      <w:proofErr w:type="spellStart"/>
      <w:r w:rsidR="00F54A5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F54A5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manner, e.g., with DCI. Otherwise, it can be notified with non-UE-specific manner.</w:t>
      </w:r>
    </w:p>
    <w:p w14:paraId="28BD520F" w14:textId="534AD381" w:rsidR="006278AA" w:rsidRPr="00977081" w:rsidRDefault="006278AA" w:rsidP="006278AA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Aperiodic CSI-RS is supported </w:t>
      </w:r>
      <w:r w:rsidR="00BF1E75" w:rsidRPr="0097708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together</w:t>
      </w:r>
      <w:r w:rsidR="00BF1E75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with resource sharing mechanism</w:t>
      </w: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. </w:t>
      </w:r>
    </w:p>
    <w:p w14:paraId="64FB2EEB" w14:textId="77777777" w:rsidR="00B9091F" w:rsidRPr="00977081" w:rsidRDefault="006278AA" w:rsidP="00F54A57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</w:t>
      </w:r>
      <w:r w:rsidR="00F54A57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Symbol-level m</w:t>
      </w: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ulti-shot transmission of CSI-RS should be supported, e.g., for beam sweeping and panel selection.</w:t>
      </w:r>
    </w:p>
    <w:p w14:paraId="00B05DCB" w14:textId="6E7BEE14" w:rsidR="00F107CA" w:rsidRPr="00977081" w:rsidRDefault="00B9091F" w:rsidP="00CF73C5">
      <w:pPr>
        <w:spacing w:before="120" w:after="24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S</w:t>
      </w:r>
      <w:r w:rsidRPr="0097708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ingle CSI-RS resource should be composed of short time period, e.g., 1 OFDM symbol</w:t>
      </w:r>
    </w:p>
    <w:p w14:paraId="0C999449" w14:textId="776FEC5C" w:rsidR="00F107CA" w:rsidRPr="00977081" w:rsidRDefault="008C38A8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lang w:eastAsia="ja-JP"/>
        </w:rPr>
        <w:drawing>
          <wp:inline distT="0" distB="0" distL="0" distR="0" wp14:anchorId="2B6B59AA" wp14:editId="0D3FFBE8">
            <wp:extent cx="6332220" cy="3150277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150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BB898" w14:textId="179B683A" w:rsidR="00195A5B" w:rsidRPr="00977081" w:rsidRDefault="00195A5B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B666E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Example use cases of </w:t>
      </w:r>
      <w:r w:rsidR="008C38A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semi-persistent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</w:t>
      </w:r>
    </w:p>
    <w:p w14:paraId="106A7376" w14:textId="77777777" w:rsidR="004B1348" w:rsidRPr="00977081" w:rsidRDefault="004B1348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</w:p>
    <w:p w14:paraId="5EDC357B" w14:textId="1F7053FF" w:rsidR="004B1348" w:rsidRPr="00977081" w:rsidRDefault="00BC676D" w:rsidP="00195A5B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hint="eastAsia"/>
          <w:lang w:eastAsia="ja-JP"/>
        </w:rPr>
        <w:lastRenderedPageBreak/>
        <w:drawing>
          <wp:inline distT="0" distB="0" distL="0" distR="0" wp14:anchorId="278AC53E" wp14:editId="64A4EDB1">
            <wp:extent cx="4742597" cy="157279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341" cy="1572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78CEE3" w14:textId="49780918" w:rsidR="007B4001" w:rsidRPr="00977081" w:rsidRDefault="004B1348" w:rsidP="00DF1D65">
      <w:pPr>
        <w:spacing w:before="120" w:after="60"/>
        <w:ind w:left="86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Fig. </w:t>
      </w:r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: </w:t>
      </w:r>
      <w:r w:rsidR="004016D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Triggering mechanism for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semi-persistent CSI-RS</w:t>
      </w:r>
    </w:p>
    <w:p w14:paraId="5F6B4F88" w14:textId="34603AA9" w:rsidR="00F54A57" w:rsidRPr="00977081" w:rsidRDefault="00CF73C5" w:rsidP="00DF1D65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Number of </w:t>
      </w:r>
      <w:r w:rsidR="00F54A57" w:rsidRPr="0097708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CSI-RS </w:t>
      </w:r>
      <w:r w:rsidR="00B9091F" w:rsidRPr="0097708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AP</w:t>
      </w:r>
      <w:r w:rsidR="00F54A57" w:rsidRPr="0097708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s</w:t>
      </w:r>
    </w:p>
    <w:p w14:paraId="59D79893" w14:textId="4090B75B" w:rsidR="006D5B19" w:rsidRPr="00977081" w:rsidRDefault="006D5B19" w:rsidP="00DA4B2F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agreed in the </w:t>
      </w:r>
      <w:r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previous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RAN1 meetings, TRP</w:t>
      </w:r>
      <w:r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equips</w:t>
      </w:r>
      <w:r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larger number of antenna elements (AEs) compared with that assumed for LTE-A, i.e., up </w:t>
      </w:r>
      <w:r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to 256 and 1024 for the carrier frequency of 30 and 70 GHz, respectively.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exploit beamforming gain, higher resolution CSI is to be obtained. One option is to utilize non-</w:t>
      </w:r>
      <w:proofErr w:type="spellStart"/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precoded</w:t>
      </w:r>
      <w:proofErr w:type="spellEnd"/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 with larger number of APs. This scheme enables to acquire larger number of raw channels at the UE receiver with the sacrifice of CSI-RS overhead. Another option is to utilize reduced number of APs with </w:t>
      </w:r>
      <w:proofErr w:type="spellStart"/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CSI-RS. This scheme can reduce the CSI-RS overhead but </w:t>
      </w:r>
      <w:r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acquires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only partial CSI. These pros/cons should be studied for efficient CSI-RS design.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Here, i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 the last meeting, there 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was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discussion on 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number of CSI-RS 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APs 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especially on the 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upper limit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NP CSI-RS based operation generally requires large number of APs, since beamforming is not applied. 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We should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study whether it is 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beneficial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have large CSI-RS APs</w:t>
      </w:r>
      <w:r w:rsidR="00DF1D6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terms of performance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null-beam control using large CSI-RS APs. 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 the other hand, BF CSI-RS </w:t>
      </w:r>
      <w:r w:rsidR="008B04A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requires large CSI-RS APs when it is used for 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 selection. However, 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BF 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CSI-RS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configured by aggregating multiple CSI-RS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resources, where APs per CSI-RS resource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remains small. 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Hence, the bottleneck for the 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maximum</w:t>
      </w:r>
      <w:r w:rsidR="006A73A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number of CSI-RS APs is limited by NP CSI-RS operation. 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should be determined </w:t>
      </w:r>
      <w:r w:rsidR="00137CC4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considering CSI derivation </w:t>
      </w:r>
      <w:r w:rsidR="008B04A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complexity 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specification </w:t>
      </w:r>
      <w:r w:rsidR="008B04A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impact</w:t>
      </w:r>
      <w:r w:rsidR="00125F9B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DA4B2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D7917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II shows system-level simulation results to show the impact of the number of CSI-RS APs.</w:t>
      </w:r>
      <w:r w:rsidR="009D642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Major simulation assumptions are shown in the appendix. We compare the performance 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CSI-RS APs of 16 and 32 with </w:t>
      </w:r>
      <w:r w:rsidR="009D642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same </w:t>
      </w:r>
      <w:r w:rsidR="009D642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antenna element configuration of (</w:t>
      </w:r>
      <w:r w:rsidR="009D642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M,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N,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P,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Mg,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gramStart"/>
      <w:r w:rsidR="009D6423" w:rsidRPr="00977081">
        <w:rPr>
          <w:rFonts w:eastAsiaTheme="minorEastAsia"/>
          <w:noProof w:val="0"/>
          <w:kern w:val="2"/>
          <w:sz w:val="22"/>
          <w:szCs w:val="22"/>
          <w:lang w:eastAsia="ja-JP"/>
        </w:rPr>
        <w:t>Ng</w:t>
      </w:r>
      <w:proofErr w:type="gramEnd"/>
      <w:r w:rsidR="009D642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) = (8,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4,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2,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1,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D642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1). 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the simulation, a single TXRU is mapped to 4 and 2 adjacent vertical AEs with subarray partitioning. We assumed ideal CSI at the transmitter side. The results show that we have marginal gain for 32-Tx CSI-RS for SU-MIMO transmission</w:t>
      </w:r>
      <w:r w:rsidR="00DA4B2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compared to the case with 16-Tx case</w:t>
      </w:r>
      <w:r w:rsidR="00920879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1B218BDA" w14:textId="0F1E7A6F" w:rsidR="00920879" w:rsidRPr="00977081" w:rsidRDefault="00920879" w:rsidP="00DA4B2F">
      <w:pPr>
        <w:spacing w:before="120" w:after="60"/>
        <w:ind w:firstLine="288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II:</w:t>
      </w:r>
      <w:r w:rsidR="00DA4B2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Comparison of the number of CSI-RS APs assuming same AE configuration</w:t>
      </w:r>
    </w:p>
    <w:p w14:paraId="2DA48B9D" w14:textId="287C9E27" w:rsidR="00920879" w:rsidRPr="00977081" w:rsidRDefault="00920879" w:rsidP="00920879">
      <w:pPr>
        <w:spacing w:after="60"/>
        <w:ind w:firstLine="288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lang w:eastAsia="ja-JP"/>
        </w:rPr>
        <w:drawing>
          <wp:inline distT="0" distB="0" distL="0" distR="0" wp14:anchorId="0FF0ABA6" wp14:editId="7026E3EF">
            <wp:extent cx="3832249" cy="105150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343" cy="1054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F3F968" w14:textId="7B6D5495" w:rsidR="00DA4B2F" w:rsidRPr="00977081" w:rsidRDefault="00977081" w:rsidP="00B9091F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Marginal system throughput gain is </w:t>
      </w:r>
      <w:r w:rsidR="00DA4B2F" w:rsidRPr="0097708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observed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for SU-MIMO transmission with higher resolution CSI </w:t>
      </w:r>
      <w:r w:rsidR="00DA4B2F" w:rsidRPr="0097708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acquisition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(32-Tx NP CSI-RS).</w:t>
      </w:r>
    </w:p>
    <w:p w14:paraId="3F051CB1" w14:textId="2DC94AD1" w:rsidR="006D5B19" w:rsidRPr="00977081" w:rsidRDefault="00125F9B" w:rsidP="00B9091F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4: 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</w:t>
      </w:r>
      <w:r w:rsidR="00137CC4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erformance benefit 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to have</w:t>
      </w:r>
      <w:r w:rsidR="00137CC4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large CSI-RS APs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should be further clarified,</w:t>
      </w:r>
      <w:r w:rsidR="00137CC4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especially for NP CSI-RS. Number of CSI-RS APs should be determined also considering CSI derivation </w:t>
      </w:r>
      <w:r w:rsidR="008B04A5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complexity </w:t>
      </w:r>
      <w:r w:rsidR="00137CC4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and specification </w:t>
      </w:r>
      <w:r w:rsidR="008B04A5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impact</w:t>
      </w:r>
      <w:r w:rsidR="00137CC4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AC831EE" w14:textId="4D304B28" w:rsidR="00125F9B" w:rsidRPr="00977081" w:rsidRDefault="00125F9B" w:rsidP="00137CC4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Others</w:t>
      </w:r>
    </w:p>
    <w:p w14:paraId="134705AA" w14:textId="34872399" w:rsidR="00C42BC5" w:rsidRPr="00977081" w:rsidRDefault="00125F9B" w:rsidP="00137CC4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</w:t>
      </w:r>
      <w:r w:rsidR="00FF615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onsidering the possible operation with </w:t>
      </w:r>
      <w:proofErr w:type="spellStart"/>
      <w:r w:rsidR="00FF615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beamformed</w:t>
      </w:r>
      <w:proofErr w:type="spellEnd"/>
      <w:r w:rsidR="00FF615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CSI-RS, it is straightforward to </w:t>
      </w:r>
      <w:r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study</w:t>
      </w:r>
      <w:r w:rsidR="00FF615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non-orthogonal resources for CSI-RS</w:t>
      </w:r>
      <w:r w:rsid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sequences</w:t>
      </w:r>
      <w:r w:rsidR="00EB30FC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is</w:t>
      </w:r>
      <w:r w:rsidR="00FF615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B30FC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analogous to</w:t>
      </w:r>
      <w:r w:rsidR="00FF615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LTE-A DM-RS, i.e., spatial </w:t>
      </w:r>
      <w:r w:rsidR="00256B4D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division </w:t>
      </w:r>
      <w:r w:rsidR="00FF6156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multiplexing of CSI-RS.</w:t>
      </w:r>
      <w:r w:rsidR="008B04A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It is beneficial to reduce CSI-RS overhead.</w:t>
      </w:r>
    </w:p>
    <w:p w14:paraId="09A1C000" w14:textId="429AB59A" w:rsidR="00FF6156" w:rsidRPr="00977081" w:rsidRDefault="004E1B46" w:rsidP="00125F9B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137CC4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5</w:t>
      </w: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Introduction of n</w:t>
      </w:r>
      <w:r w:rsidR="00FF6156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on-orthogonal </w:t>
      </w:r>
      <w:r w:rsidR="008B04A5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sequence</w:t>
      </w:r>
      <w:r w:rsidR="00FF6156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shou</w:t>
      </w:r>
      <w:bookmarkStart w:id="3" w:name="_GoBack"/>
      <w:bookmarkEnd w:id="3"/>
      <w:r w:rsidR="00FF6156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ld be studied for </w:t>
      </w:r>
      <w:r w:rsidR="008B04A5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BF</w:t>
      </w:r>
      <w:r w:rsidR="00FF6156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CSI-RS.</w:t>
      </w:r>
    </w:p>
    <w:p w14:paraId="1E5AF0B6" w14:textId="77777777" w:rsidR="0041628A" w:rsidRPr="00977081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977081">
        <w:rPr>
          <w:rFonts w:hint="eastAsia"/>
          <w:b/>
          <w:sz w:val="24"/>
          <w:szCs w:val="22"/>
        </w:rPr>
        <w:lastRenderedPageBreak/>
        <w:t>Summary</w:t>
      </w:r>
    </w:p>
    <w:p w14:paraId="21D1428C" w14:textId="0825F0CF" w:rsidR="00C44F8A" w:rsidRPr="00977081" w:rsidRDefault="00E656F8" w:rsidP="00DA4B2F">
      <w:pPr>
        <w:spacing w:after="12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977081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97708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8B04A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CSI-</w:t>
      </w:r>
      <w:r w:rsidR="00DA64F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</w:t>
      </w:r>
      <w:r w:rsidR="008B04A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</w:t>
      </w:r>
      <w:r w:rsidR="00DA64F5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 downlink transmission</w:t>
      </w:r>
      <w:r w:rsidR="00DA2218" w:rsidRPr="00977081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97708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97708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97708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97708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97708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3CB7073D" w14:textId="77777777" w:rsidR="00DA4B2F" w:rsidRPr="00977081" w:rsidRDefault="00DA4B2F" w:rsidP="00DA4B2F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Aperiodic CSI-RS is supported </w:t>
      </w:r>
      <w:r w:rsidRPr="0097708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together</w:t>
      </w: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with resource sharing mechanism. </w:t>
      </w:r>
    </w:p>
    <w:p w14:paraId="549D84A7" w14:textId="77777777" w:rsidR="00DA4B2F" w:rsidRPr="00977081" w:rsidRDefault="00DA4B2F" w:rsidP="00DA4B2F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Symbol-level multi-shot transmission of CSI-RS should be supported, e.g., for beam sweeping and panel selection.</w:t>
      </w:r>
    </w:p>
    <w:p w14:paraId="39F6DE2C" w14:textId="77777777" w:rsidR="00DA4B2F" w:rsidRPr="00977081" w:rsidRDefault="00DA4B2F" w:rsidP="00DA4B2F">
      <w:pPr>
        <w:spacing w:before="120" w:after="24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3: S</w:t>
      </w:r>
      <w:r w:rsidRPr="0097708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ingle CSI-RS resource should be composed of short time period, e.g., 1 OFDM symbol</w:t>
      </w:r>
    </w:p>
    <w:p w14:paraId="369F5C4C" w14:textId="0F90C7C0" w:rsidR="00DA4B2F" w:rsidRPr="00977081" w:rsidRDefault="00977081" w:rsidP="00DA4B2F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Marginal system throughput gain is </w:t>
      </w:r>
      <w:r w:rsidR="00DA4B2F" w:rsidRPr="0097708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observed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for SU-MIMO transmission with higher resolution CSI </w:t>
      </w:r>
      <w:r w:rsidR="00DA4B2F" w:rsidRPr="0097708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acquisition</w:t>
      </w:r>
      <w:r w:rsidR="00DA4B2F"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(32-Tx NP CSI-RS).</w:t>
      </w:r>
    </w:p>
    <w:p w14:paraId="1AA4A16F" w14:textId="77777777" w:rsidR="00DA4B2F" w:rsidRPr="00977081" w:rsidRDefault="00DA4B2F" w:rsidP="00DA4B2F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Performance benefit to have large CSI-RS APs should be further clarified, especially for NP CSI-RS. Number of CSI-RS APs should be determined also considering CSI derivation complexity and specification impact.</w:t>
      </w:r>
    </w:p>
    <w:p w14:paraId="1E47FA23" w14:textId="2CA9DD27" w:rsidR="00DA4B2F" w:rsidRPr="00977081" w:rsidRDefault="00DA4B2F" w:rsidP="00DA4B2F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97708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5: Non-orthogonal sequence should be studied for BF CSI-RS.</w:t>
      </w:r>
    </w:p>
    <w:p w14:paraId="5FC6ECD0" w14:textId="77777777" w:rsidR="0041628A" w:rsidRPr="00977081" w:rsidRDefault="0041628A" w:rsidP="00C44F8A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977081">
        <w:rPr>
          <w:b/>
          <w:sz w:val="24"/>
          <w:szCs w:val="22"/>
        </w:rPr>
        <w:t>Reference</w:t>
      </w:r>
      <w:r w:rsidRPr="00977081">
        <w:rPr>
          <w:rFonts w:hint="eastAsia"/>
          <w:b/>
          <w:sz w:val="24"/>
          <w:szCs w:val="22"/>
        </w:rPr>
        <w:t>s</w:t>
      </w:r>
    </w:p>
    <w:p w14:paraId="2BAC4901" w14:textId="42C08BC6" w:rsidR="00F47D2C" w:rsidRPr="00977081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97708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97708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977081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</w:t>
      </w:r>
      <w:r w:rsidR="00BF1E75" w:rsidRPr="00977081">
        <w:rPr>
          <w:rFonts w:eastAsiaTheme="minorEastAsia" w:hint="eastAsia"/>
          <w:noProof w:val="0"/>
          <w:sz w:val="22"/>
          <w:szCs w:val="22"/>
          <w:lang w:eastAsia="ja-JP"/>
        </w:rPr>
        <w:t>6</w:t>
      </w:r>
      <w:r w:rsidR="00BE47DB" w:rsidRPr="00977081">
        <w:rPr>
          <w:rFonts w:eastAsiaTheme="minorEastAsia" w:hint="eastAsia"/>
          <w:noProof w:val="0"/>
          <w:sz w:val="22"/>
          <w:szCs w:val="22"/>
          <w:lang w:eastAsia="ja-JP"/>
        </w:rPr>
        <w:t xml:space="preserve"> v0.2.0,</w:t>
      </w:r>
      <w:r w:rsidR="00BE47DB" w:rsidRPr="00977081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977081">
        <w:rPr>
          <w:rFonts w:eastAsiaTheme="minorEastAsia" w:hint="eastAsia"/>
          <w:noProof w:val="0"/>
          <w:sz w:val="22"/>
          <w:szCs w:val="22"/>
          <w:lang w:eastAsia="ja-JP"/>
        </w:rPr>
        <w:t xml:space="preserve"> </w:t>
      </w:r>
      <w:r w:rsidR="00BF1E75" w:rsidRPr="00977081">
        <w:rPr>
          <w:rFonts w:eastAsiaTheme="minorEastAsia" w:hint="eastAsia"/>
          <w:noProof w:val="0"/>
          <w:sz w:val="22"/>
          <w:szCs w:val="22"/>
          <w:lang w:eastAsia="ja-JP"/>
        </w:rPr>
        <w:t>Oct.</w:t>
      </w:r>
      <w:r w:rsidR="00BE47DB" w:rsidRPr="00977081">
        <w:rPr>
          <w:rFonts w:eastAsiaTheme="minorEastAsia" w:hint="eastAsia"/>
          <w:noProof w:val="0"/>
          <w:sz w:val="22"/>
          <w:szCs w:val="22"/>
          <w:lang w:eastAsia="ja-JP"/>
        </w:rPr>
        <w:t xml:space="preserve"> 2016.</w:t>
      </w:r>
    </w:p>
    <w:p w14:paraId="0F500090" w14:textId="66291FB0" w:rsidR="00D42BBD" w:rsidRPr="00977081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p w14:paraId="186D8C77" w14:textId="3831670E" w:rsidR="00DA4B2F" w:rsidRPr="00977081" w:rsidRDefault="00DA4B2F" w:rsidP="00DA4B2F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977081">
        <w:rPr>
          <w:rFonts w:hint="eastAsia"/>
          <w:b/>
          <w:sz w:val="24"/>
          <w:szCs w:val="22"/>
        </w:rPr>
        <w:t>Appendix</w:t>
      </w:r>
    </w:p>
    <w:p w14:paraId="4A53CBC2" w14:textId="60C88B4D" w:rsidR="00DA4B2F" w:rsidRPr="00977081" w:rsidRDefault="00DA4B2F" w:rsidP="00DA4B2F">
      <w:pPr>
        <w:widowControl w:val="0"/>
        <w:spacing w:after="120"/>
        <w:jc w:val="center"/>
        <w:rPr>
          <w:rFonts w:eastAsia="ＭＳ 明朝"/>
          <w:noProof w:val="0"/>
          <w:sz w:val="22"/>
          <w:szCs w:val="22"/>
          <w:lang w:eastAsia="ja-JP"/>
        </w:rPr>
      </w:pPr>
      <w:r w:rsidRPr="00977081">
        <w:rPr>
          <w:rFonts w:eastAsia="ＭＳ 明朝" w:hint="eastAsia"/>
          <w:noProof w:val="0"/>
          <w:sz w:val="22"/>
          <w:szCs w:val="22"/>
          <w:lang w:eastAsia="ja-JP"/>
        </w:rPr>
        <w:t>Table A1: System-level simulation parameters</w:t>
      </w:r>
    </w:p>
    <w:p w14:paraId="0BBCB06A" w14:textId="74C6C713" w:rsidR="00DA4B2F" w:rsidRPr="00977081" w:rsidRDefault="00DA4B2F" w:rsidP="00DA4B2F">
      <w:pPr>
        <w:widowControl w:val="0"/>
        <w:spacing w:before="120" w:after="60"/>
        <w:rPr>
          <w:rFonts w:eastAsia="ＭＳ 明朝"/>
          <w:noProof w:val="0"/>
          <w:sz w:val="22"/>
          <w:szCs w:val="22"/>
          <w:lang w:eastAsia="ja-JP"/>
        </w:rPr>
      </w:pPr>
      <w:r w:rsidRPr="00977081">
        <w:rPr>
          <w:lang w:eastAsia="ja-JP"/>
        </w:rPr>
        <w:drawing>
          <wp:inline distT="0" distB="0" distL="0" distR="0" wp14:anchorId="4C5F167A" wp14:editId="6941D590">
            <wp:extent cx="6332220" cy="23654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3654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A4B2F" w:rsidRPr="00977081">
      <w:footerReference w:type="default" r:id="rId15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BC0750" w14:textId="77777777" w:rsidR="00E3209D" w:rsidRDefault="00E3209D">
      <w:r>
        <w:separator/>
      </w:r>
    </w:p>
  </w:endnote>
  <w:endnote w:type="continuationSeparator" w:id="0">
    <w:p w14:paraId="4ACCC86A" w14:textId="77777777" w:rsidR="00E3209D" w:rsidRDefault="00E3209D">
      <w:r>
        <w:continuationSeparator/>
      </w:r>
    </w:p>
  </w:endnote>
  <w:endnote w:type="continuationNotice" w:id="1">
    <w:p w14:paraId="5A117770" w14:textId="77777777" w:rsidR="00E3209D" w:rsidRDefault="00E320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977081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977081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09B55" w14:textId="77777777" w:rsidR="00E3209D" w:rsidRDefault="00E3209D">
      <w:r>
        <w:separator/>
      </w:r>
    </w:p>
  </w:footnote>
  <w:footnote w:type="continuationSeparator" w:id="0">
    <w:p w14:paraId="6A911C4B" w14:textId="77777777" w:rsidR="00E3209D" w:rsidRDefault="00E3209D">
      <w:r>
        <w:continuationSeparator/>
      </w:r>
    </w:p>
  </w:footnote>
  <w:footnote w:type="continuationNotice" w:id="1">
    <w:p w14:paraId="3DD46F9B" w14:textId="77777777" w:rsidR="00E3209D" w:rsidRDefault="00E3209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6D32FF"/>
    <w:multiLevelType w:val="hybridMultilevel"/>
    <w:tmpl w:val="2CB22452"/>
    <w:lvl w:ilvl="0" w:tplc="CE1EF0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E8DBB8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7C9C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2A74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AC5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EC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245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86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C27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6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7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1B89"/>
    <w:rsid w:val="00001BEB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6F22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5BB1"/>
    <w:rsid w:val="000D7221"/>
    <w:rsid w:val="000E0039"/>
    <w:rsid w:val="000E0802"/>
    <w:rsid w:val="000E2561"/>
    <w:rsid w:val="000E26F3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365"/>
    <w:rsid w:val="00106D21"/>
    <w:rsid w:val="00106F6F"/>
    <w:rsid w:val="00107E7C"/>
    <w:rsid w:val="0011025E"/>
    <w:rsid w:val="001122B3"/>
    <w:rsid w:val="00113061"/>
    <w:rsid w:val="00114265"/>
    <w:rsid w:val="00115E0D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5F9B"/>
    <w:rsid w:val="00127F34"/>
    <w:rsid w:val="0013249C"/>
    <w:rsid w:val="0013317C"/>
    <w:rsid w:val="00136740"/>
    <w:rsid w:val="0013709D"/>
    <w:rsid w:val="001376F8"/>
    <w:rsid w:val="0013785D"/>
    <w:rsid w:val="00137CC4"/>
    <w:rsid w:val="0014102E"/>
    <w:rsid w:val="00141BBC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A9D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5A5B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67C6"/>
    <w:rsid w:val="001B7A66"/>
    <w:rsid w:val="001C0AB1"/>
    <w:rsid w:val="001C1012"/>
    <w:rsid w:val="001C2301"/>
    <w:rsid w:val="001C2B15"/>
    <w:rsid w:val="001C2FDE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0F1F"/>
    <w:rsid w:val="00212B9A"/>
    <w:rsid w:val="0021344D"/>
    <w:rsid w:val="0021486C"/>
    <w:rsid w:val="002153A7"/>
    <w:rsid w:val="0021570B"/>
    <w:rsid w:val="00216BF1"/>
    <w:rsid w:val="00221A46"/>
    <w:rsid w:val="002234CA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47EFB"/>
    <w:rsid w:val="002535F5"/>
    <w:rsid w:val="002542D2"/>
    <w:rsid w:val="002548CA"/>
    <w:rsid w:val="002558F3"/>
    <w:rsid w:val="00256B4D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37C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1E3C"/>
    <w:rsid w:val="00312DA0"/>
    <w:rsid w:val="003130B2"/>
    <w:rsid w:val="003134A0"/>
    <w:rsid w:val="00313FD3"/>
    <w:rsid w:val="00314E66"/>
    <w:rsid w:val="00315B99"/>
    <w:rsid w:val="003160D0"/>
    <w:rsid w:val="003166C1"/>
    <w:rsid w:val="0031709E"/>
    <w:rsid w:val="00320AE6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80A"/>
    <w:rsid w:val="0039292F"/>
    <w:rsid w:val="003940D5"/>
    <w:rsid w:val="00394998"/>
    <w:rsid w:val="0039530C"/>
    <w:rsid w:val="00395D33"/>
    <w:rsid w:val="00397B9E"/>
    <w:rsid w:val="00397C8F"/>
    <w:rsid w:val="003A0453"/>
    <w:rsid w:val="003A1F37"/>
    <w:rsid w:val="003A215E"/>
    <w:rsid w:val="003A2E7C"/>
    <w:rsid w:val="003A3C93"/>
    <w:rsid w:val="003A40A1"/>
    <w:rsid w:val="003A493E"/>
    <w:rsid w:val="003A617F"/>
    <w:rsid w:val="003A671D"/>
    <w:rsid w:val="003B0E1B"/>
    <w:rsid w:val="003B0E55"/>
    <w:rsid w:val="003B381E"/>
    <w:rsid w:val="003B78F9"/>
    <w:rsid w:val="003B7EA2"/>
    <w:rsid w:val="003C1D44"/>
    <w:rsid w:val="003C2667"/>
    <w:rsid w:val="003C2883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16D8"/>
    <w:rsid w:val="0040249A"/>
    <w:rsid w:val="004028AA"/>
    <w:rsid w:val="00402A99"/>
    <w:rsid w:val="00402B5D"/>
    <w:rsid w:val="004036CC"/>
    <w:rsid w:val="004036E6"/>
    <w:rsid w:val="00403DDC"/>
    <w:rsid w:val="00406C1A"/>
    <w:rsid w:val="00407277"/>
    <w:rsid w:val="004078A5"/>
    <w:rsid w:val="00410802"/>
    <w:rsid w:val="0041086B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34D96"/>
    <w:rsid w:val="004403A9"/>
    <w:rsid w:val="004423F0"/>
    <w:rsid w:val="00442518"/>
    <w:rsid w:val="00445148"/>
    <w:rsid w:val="00445212"/>
    <w:rsid w:val="00450BDD"/>
    <w:rsid w:val="004519B1"/>
    <w:rsid w:val="00453A2D"/>
    <w:rsid w:val="0045552B"/>
    <w:rsid w:val="004606C8"/>
    <w:rsid w:val="00461386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3598"/>
    <w:rsid w:val="00494050"/>
    <w:rsid w:val="0049500C"/>
    <w:rsid w:val="00495CAF"/>
    <w:rsid w:val="004968DE"/>
    <w:rsid w:val="004A01D2"/>
    <w:rsid w:val="004A0D4D"/>
    <w:rsid w:val="004A1B3D"/>
    <w:rsid w:val="004A54A9"/>
    <w:rsid w:val="004B1058"/>
    <w:rsid w:val="004B1348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D5243"/>
    <w:rsid w:val="004E1B46"/>
    <w:rsid w:val="004E21F1"/>
    <w:rsid w:val="004E74AB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7E3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4D33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C7314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B07"/>
    <w:rsid w:val="005F0CBD"/>
    <w:rsid w:val="005F2103"/>
    <w:rsid w:val="005F352F"/>
    <w:rsid w:val="005F3F25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6A10"/>
    <w:rsid w:val="0062766C"/>
    <w:rsid w:val="006278AA"/>
    <w:rsid w:val="0063080F"/>
    <w:rsid w:val="00631016"/>
    <w:rsid w:val="0063144B"/>
    <w:rsid w:val="00631C3A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08F1"/>
    <w:rsid w:val="006A1499"/>
    <w:rsid w:val="006A3994"/>
    <w:rsid w:val="006A47FB"/>
    <w:rsid w:val="006A4FB6"/>
    <w:rsid w:val="006A734C"/>
    <w:rsid w:val="006A73A7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5B19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3F26"/>
    <w:rsid w:val="00745182"/>
    <w:rsid w:val="0074603B"/>
    <w:rsid w:val="00750B90"/>
    <w:rsid w:val="00751712"/>
    <w:rsid w:val="00754385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5F96"/>
    <w:rsid w:val="007972ED"/>
    <w:rsid w:val="00797EB6"/>
    <w:rsid w:val="007A110C"/>
    <w:rsid w:val="007A2AA5"/>
    <w:rsid w:val="007A58AC"/>
    <w:rsid w:val="007B0291"/>
    <w:rsid w:val="007B0777"/>
    <w:rsid w:val="007B111D"/>
    <w:rsid w:val="007B39E4"/>
    <w:rsid w:val="007B3CB3"/>
    <w:rsid w:val="007B4001"/>
    <w:rsid w:val="007B4D61"/>
    <w:rsid w:val="007B530E"/>
    <w:rsid w:val="007B5E2F"/>
    <w:rsid w:val="007B63DD"/>
    <w:rsid w:val="007C066A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62A6"/>
    <w:rsid w:val="007E0D25"/>
    <w:rsid w:val="007E1E15"/>
    <w:rsid w:val="007E2433"/>
    <w:rsid w:val="007E259A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0877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6F3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9FC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279"/>
    <w:rsid w:val="008B04A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38A8"/>
    <w:rsid w:val="008C649A"/>
    <w:rsid w:val="008C65E1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486F"/>
    <w:rsid w:val="0092071C"/>
    <w:rsid w:val="00920879"/>
    <w:rsid w:val="009259F9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59BB"/>
    <w:rsid w:val="00946241"/>
    <w:rsid w:val="00946682"/>
    <w:rsid w:val="009469B5"/>
    <w:rsid w:val="00953A8A"/>
    <w:rsid w:val="009547FA"/>
    <w:rsid w:val="0095600E"/>
    <w:rsid w:val="00957FD2"/>
    <w:rsid w:val="009618E0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77081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97162"/>
    <w:rsid w:val="009A2125"/>
    <w:rsid w:val="009A312B"/>
    <w:rsid w:val="009A7972"/>
    <w:rsid w:val="009B248F"/>
    <w:rsid w:val="009B3F1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D6423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2FD0"/>
    <w:rsid w:val="00A0489D"/>
    <w:rsid w:val="00A06052"/>
    <w:rsid w:val="00A067AA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4F87"/>
    <w:rsid w:val="00A15BB5"/>
    <w:rsid w:val="00A171DE"/>
    <w:rsid w:val="00A20BA5"/>
    <w:rsid w:val="00A21109"/>
    <w:rsid w:val="00A21F7F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661F"/>
    <w:rsid w:val="00A77DC1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217"/>
    <w:rsid w:val="00AA580E"/>
    <w:rsid w:val="00AB17ED"/>
    <w:rsid w:val="00AB182E"/>
    <w:rsid w:val="00AB1FBE"/>
    <w:rsid w:val="00AB295E"/>
    <w:rsid w:val="00AB2BFB"/>
    <w:rsid w:val="00AB2D7C"/>
    <w:rsid w:val="00AB2DF7"/>
    <w:rsid w:val="00AB45B4"/>
    <w:rsid w:val="00AB5844"/>
    <w:rsid w:val="00AB6E94"/>
    <w:rsid w:val="00AC03F8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43D2"/>
    <w:rsid w:val="00AF6470"/>
    <w:rsid w:val="00B0089D"/>
    <w:rsid w:val="00B02342"/>
    <w:rsid w:val="00B03E4C"/>
    <w:rsid w:val="00B04FEF"/>
    <w:rsid w:val="00B0511C"/>
    <w:rsid w:val="00B06ECA"/>
    <w:rsid w:val="00B07C51"/>
    <w:rsid w:val="00B10CF6"/>
    <w:rsid w:val="00B1198C"/>
    <w:rsid w:val="00B12009"/>
    <w:rsid w:val="00B120C4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7D1B"/>
    <w:rsid w:val="00B42A5A"/>
    <w:rsid w:val="00B444DE"/>
    <w:rsid w:val="00B45290"/>
    <w:rsid w:val="00B45EEA"/>
    <w:rsid w:val="00B502F8"/>
    <w:rsid w:val="00B5451A"/>
    <w:rsid w:val="00B54CD8"/>
    <w:rsid w:val="00B5516C"/>
    <w:rsid w:val="00B554B9"/>
    <w:rsid w:val="00B558E1"/>
    <w:rsid w:val="00B55E67"/>
    <w:rsid w:val="00B56613"/>
    <w:rsid w:val="00B57902"/>
    <w:rsid w:val="00B60DCB"/>
    <w:rsid w:val="00B63AA3"/>
    <w:rsid w:val="00B640F8"/>
    <w:rsid w:val="00B648B7"/>
    <w:rsid w:val="00B65498"/>
    <w:rsid w:val="00B65A71"/>
    <w:rsid w:val="00B666E6"/>
    <w:rsid w:val="00B67426"/>
    <w:rsid w:val="00B72DBA"/>
    <w:rsid w:val="00B73E1F"/>
    <w:rsid w:val="00B7475D"/>
    <w:rsid w:val="00B7567B"/>
    <w:rsid w:val="00B7620C"/>
    <w:rsid w:val="00B7783E"/>
    <w:rsid w:val="00B80197"/>
    <w:rsid w:val="00B81286"/>
    <w:rsid w:val="00B81D88"/>
    <w:rsid w:val="00B81E64"/>
    <w:rsid w:val="00B82D30"/>
    <w:rsid w:val="00B8329A"/>
    <w:rsid w:val="00B84967"/>
    <w:rsid w:val="00B84F12"/>
    <w:rsid w:val="00B86C75"/>
    <w:rsid w:val="00B90414"/>
    <w:rsid w:val="00B9091F"/>
    <w:rsid w:val="00B93D1E"/>
    <w:rsid w:val="00B93E5E"/>
    <w:rsid w:val="00B9552F"/>
    <w:rsid w:val="00BA12B7"/>
    <w:rsid w:val="00BA1330"/>
    <w:rsid w:val="00BA1A70"/>
    <w:rsid w:val="00BA1B9C"/>
    <w:rsid w:val="00BA29B4"/>
    <w:rsid w:val="00BA38F9"/>
    <w:rsid w:val="00BA3929"/>
    <w:rsid w:val="00BA3E86"/>
    <w:rsid w:val="00BA40C1"/>
    <w:rsid w:val="00BA4131"/>
    <w:rsid w:val="00BA4F07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C676D"/>
    <w:rsid w:val="00BD0EEA"/>
    <w:rsid w:val="00BD16D5"/>
    <w:rsid w:val="00BD4C78"/>
    <w:rsid w:val="00BD53E6"/>
    <w:rsid w:val="00BD5ACF"/>
    <w:rsid w:val="00BD6A1D"/>
    <w:rsid w:val="00BE2423"/>
    <w:rsid w:val="00BE447F"/>
    <w:rsid w:val="00BE47DB"/>
    <w:rsid w:val="00BE4A95"/>
    <w:rsid w:val="00BE57C7"/>
    <w:rsid w:val="00BF0316"/>
    <w:rsid w:val="00BF1B90"/>
    <w:rsid w:val="00BF1E75"/>
    <w:rsid w:val="00BF3760"/>
    <w:rsid w:val="00BF6073"/>
    <w:rsid w:val="00BF7B24"/>
    <w:rsid w:val="00C0050E"/>
    <w:rsid w:val="00C01325"/>
    <w:rsid w:val="00C02E7C"/>
    <w:rsid w:val="00C05FA2"/>
    <w:rsid w:val="00C07F8E"/>
    <w:rsid w:val="00C10CAA"/>
    <w:rsid w:val="00C11719"/>
    <w:rsid w:val="00C15B6C"/>
    <w:rsid w:val="00C17F1E"/>
    <w:rsid w:val="00C20B6F"/>
    <w:rsid w:val="00C20FC4"/>
    <w:rsid w:val="00C21FC4"/>
    <w:rsid w:val="00C245BA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2BC5"/>
    <w:rsid w:val="00C43D57"/>
    <w:rsid w:val="00C43F6A"/>
    <w:rsid w:val="00C443C8"/>
    <w:rsid w:val="00C44F8A"/>
    <w:rsid w:val="00C46370"/>
    <w:rsid w:val="00C502CD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542A"/>
    <w:rsid w:val="00CB5D85"/>
    <w:rsid w:val="00CC009C"/>
    <w:rsid w:val="00CC04FB"/>
    <w:rsid w:val="00CC2C2D"/>
    <w:rsid w:val="00CC4EA2"/>
    <w:rsid w:val="00CC6093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3F9"/>
    <w:rsid w:val="00CE57C1"/>
    <w:rsid w:val="00CE5D98"/>
    <w:rsid w:val="00CE5F36"/>
    <w:rsid w:val="00CE7235"/>
    <w:rsid w:val="00CF1052"/>
    <w:rsid w:val="00CF60DA"/>
    <w:rsid w:val="00CF73C5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35D32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565CD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C51"/>
    <w:rsid w:val="00DA2FEC"/>
    <w:rsid w:val="00DA37CA"/>
    <w:rsid w:val="00DA3DD7"/>
    <w:rsid w:val="00DA4B2F"/>
    <w:rsid w:val="00DA543A"/>
    <w:rsid w:val="00DA64F5"/>
    <w:rsid w:val="00DA6ED5"/>
    <w:rsid w:val="00DB019E"/>
    <w:rsid w:val="00DB4EE6"/>
    <w:rsid w:val="00DB5A9E"/>
    <w:rsid w:val="00DB75AA"/>
    <w:rsid w:val="00DB7843"/>
    <w:rsid w:val="00DC032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1D65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76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09D"/>
    <w:rsid w:val="00E321C2"/>
    <w:rsid w:val="00E34067"/>
    <w:rsid w:val="00E34210"/>
    <w:rsid w:val="00E34C74"/>
    <w:rsid w:val="00E35106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475F"/>
    <w:rsid w:val="00E8533F"/>
    <w:rsid w:val="00E864F6"/>
    <w:rsid w:val="00E86EAA"/>
    <w:rsid w:val="00E8708A"/>
    <w:rsid w:val="00E92FDB"/>
    <w:rsid w:val="00E95A9D"/>
    <w:rsid w:val="00EA012A"/>
    <w:rsid w:val="00EA1D48"/>
    <w:rsid w:val="00EA342D"/>
    <w:rsid w:val="00EA41FC"/>
    <w:rsid w:val="00EA63A0"/>
    <w:rsid w:val="00EB073A"/>
    <w:rsid w:val="00EB099B"/>
    <w:rsid w:val="00EB1278"/>
    <w:rsid w:val="00EB2770"/>
    <w:rsid w:val="00EB28F4"/>
    <w:rsid w:val="00EB30FC"/>
    <w:rsid w:val="00EB5E40"/>
    <w:rsid w:val="00EB6479"/>
    <w:rsid w:val="00EB6E19"/>
    <w:rsid w:val="00EC034C"/>
    <w:rsid w:val="00EC181E"/>
    <w:rsid w:val="00EC2394"/>
    <w:rsid w:val="00EC2DE2"/>
    <w:rsid w:val="00EC4FF4"/>
    <w:rsid w:val="00EC6659"/>
    <w:rsid w:val="00EC66EB"/>
    <w:rsid w:val="00ED216D"/>
    <w:rsid w:val="00ED3C52"/>
    <w:rsid w:val="00ED48AB"/>
    <w:rsid w:val="00ED4984"/>
    <w:rsid w:val="00ED4AC7"/>
    <w:rsid w:val="00ED5AFB"/>
    <w:rsid w:val="00ED5B1C"/>
    <w:rsid w:val="00ED6A14"/>
    <w:rsid w:val="00ED7454"/>
    <w:rsid w:val="00ED7917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07CA"/>
    <w:rsid w:val="00F11500"/>
    <w:rsid w:val="00F119A5"/>
    <w:rsid w:val="00F12F18"/>
    <w:rsid w:val="00F12F30"/>
    <w:rsid w:val="00F14452"/>
    <w:rsid w:val="00F148EE"/>
    <w:rsid w:val="00F1701B"/>
    <w:rsid w:val="00F17CA7"/>
    <w:rsid w:val="00F2310B"/>
    <w:rsid w:val="00F23E82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54A57"/>
    <w:rsid w:val="00F61898"/>
    <w:rsid w:val="00F62C24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4D38"/>
    <w:rsid w:val="00F95462"/>
    <w:rsid w:val="00F9597F"/>
    <w:rsid w:val="00F96D84"/>
    <w:rsid w:val="00F978BC"/>
    <w:rsid w:val="00F97FF4"/>
    <w:rsid w:val="00FA31A4"/>
    <w:rsid w:val="00FA5395"/>
    <w:rsid w:val="00FB00D0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6917"/>
    <w:rsid w:val="00FD75F5"/>
    <w:rsid w:val="00FE2328"/>
    <w:rsid w:val="00FE262E"/>
    <w:rsid w:val="00FE33CC"/>
    <w:rsid w:val="00FE52F2"/>
    <w:rsid w:val="00FE7EBA"/>
    <w:rsid w:val="00FF18B1"/>
    <w:rsid w:val="00FF4EBA"/>
    <w:rsid w:val="00FF6156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5A389-EA11-4A05-87AF-CA709D62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2356</TotalTime>
  <Pages>5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10221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23</cp:revision>
  <cp:lastPrinted>2013-01-18T02:26:00Z</cp:lastPrinted>
  <dcterms:created xsi:type="dcterms:W3CDTF">2016-08-11T01:02:00Z</dcterms:created>
  <dcterms:modified xsi:type="dcterms:W3CDTF">2016-09-30T19:23:00Z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